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Call to Order: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Roll Call: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Reading and approval of the Minutes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Bills and Claims for Board Approval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Recognition of those in the audience who have complaints, problems, request for permits, etc.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Presentation from various Village Officials and Department Heads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Treasurer’s Report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Clerks Report      - </w:t>
        <w:tab/>
        <w:t xml:space="preserve">Its enrolment time for NCPERS (life insurance and there is forms for changing Beneficiaries). This paperwork has been given to all Department Heads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Zoning Administrators Report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Police Chief’s Report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Fire Chief’s Report</w:t>
      </w:r>
    </w:p>
    <w:p>
      <w:pPr>
        <w:numPr>
          <w:ilvl w:val="0"/>
          <w:numId w:val="2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Street, Water and Sewer Superintendents Report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Presentation of the Mayor request for action by the Board.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approve 3 Sets of Turn Out Gear for the Fire Department. Not to exceed $11,000.00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purchasing Communications Equipment (Pagers and Radios. Not to exceed $5,000.00.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amending the Ordinance for Employees working a regular (12) twelve-hour shift and vacation pay for (12) twelve-hour shifts. (Carol Bates, Treasurer).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changing the Clothing Allowance rom the calendar year to our Fiscal Year. (WCPD)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removing a person from the part time panel at the WCPD.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the new drug laws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GPS for vehicles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access road</w:t>
      </w:r>
    </w:p>
    <w:p>
      <w:pPr>
        <w:numPr>
          <w:ilvl w:val="0"/>
          <w:numId w:val="5"/>
        </w:numPr>
        <w:spacing w:before="0" w:after="160" w:line="259"/>
        <w:ind w:right="0" w:left="144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adding a Liquor/Gaming License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Presentation of Reports and request for action by standing committees of the Board.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Street and Alley </w:t>
        <w:tab/>
        <w:t xml:space="preserve">Dale Watkins and Bill 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Asphalting roads</w:t>
      </w:r>
    </w:p>
    <w:p>
      <w:pPr>
        <w:numPr>
          <w:ilvl w:val="0"/>
          <w:numId w:val="12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Act on MFT Plan for calendar year 12-31-2019. </w:t>
      </w:r>
    </w:p>
    <w:p>
      <w:pPr>
        <w:numPr>
          <w:ilvl w:val="0"/>
          <w:numId w:val="12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the Repair of the Manhole on North Central Street.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4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Finance and Insurance </w:t>
        <w:tab/>
        <w:t xml:space="preserve">Linda Sullivan and Bruce Watkins</w:t>
      </w:r>
    </w:p>
    <w:p>
      <w:pPr>
        <w:numPr>
          <w:ilvl w:val="0"/>
          <w:numId w:val="14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purchasing Playground Equipment</w:t>
      </w:r>
    </w:p>
    <w:p>
      <w:pPr>
        <w:numPr>
          <w:ilvl w:val="0"/>
          <w:numId w:val="14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disposal of the First Responder Vehicle and other surplus equipment.</w:t>
      </w:r>
    </w:p>
    <w:p>
      <w:pPr>
        <w:numPr>
          <w:ilvl w:val="0"/>
          <w:numId w:val="14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Claims</w:t>
        <w:tab/>
        <w:t xml:space="preserve">None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8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Ordinances and Resolutions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Ron Giacone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Attorney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Appropriations Ordinance from the first Monday of May 2019 ending on the first Monday 2020.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Health and Safety -</w:t>
        <w:tab/>
        <w:t xml:space="preserve">Bruce Watkins and Bill Baker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properties that are not being maintained.</w:t>
      </w:r>
    </w:p>
    <w:p>
      <w:pPr>
        <w:numPr>
          <w:ilvl w:val="0"/>
          <w:numId w:val="23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the purchase of a Utility Trailer</w:t>
      </w:r>
    </w:p>
    <w:p>
      <w:pPr>
        <w:numPr>
          <w:ilvl w:val="0"/>
          <w:numId w:val="23"/>
        </w:numPr>
        <w:spacing w:before="0" w:after="160" w:line="259"/>
        <w:ind w:right="0" w:left="180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Utilities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Dale Watkins and Gordon Rice</w:t>
        <w:tab/>
        <w:t xml:space="preserve">NONE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Buildings and Grounds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Darren Romani and Bruce Watkins</w:t>
      </w:r>
    </w:p>
    <w:p>
      <w:pPr>
        <w:spacing w:before="0" w:after="160" w:line="259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160" w:line="259"/>
        <w:ind w:right="0" w:left="184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Discuss and possibly act on the Structural Engineers Report at the WCPD and WCCC.</w:t>
      </w:r>
    </w:p>
    <w:p>
      <w:pPr>
        <w:numPr>
          <w:ilvl w:val="0"/>
          <w:numId w:val="28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Unfinished Business of the Board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Executive Session of the Board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New Business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5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Adjournment</w:t>
      </w: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2">
    <w:abstractNumId w:val="78"/>
  </w:num>
  <w:num w:numId="5">
    <w:abstractNumId w:val="72"/>
  </w:num>
  <w:num w:numId="8">
    <w:abstractNumId w:val="66"/>
  </w:num>
  <w:num w:numId="10">
    <w:abstractNumId w:val="60"/>
  </w:num>
  <w:num w:numId="12">
    <w:abstractNumId w:val="54"/>
  </w:num>
  <w:num w:numId="14">
    <w:abstractNumId w:val="48"/>
  </w:num>
  <w:num w:numId="18">
    <w:abstractNumId w:val="42"/>
  </w:num>
  <w:num w:numId="21">
    <w:abstractNumId w:val="36"/>
  </w:num>
  <w:num w:numId="23">
    <w:abstractNumId w:val="30"/>
  </w:num>
  <w:num w:numId="26">
    <w:abstractNumId w:val="24"/>
  </w:num>
  <w:num w:numId="28">
    <w:abstractNumId w:val="18"/>
  </w:num>
  <w:num w:numId="31">
    <w:abstractNumId w:val="12"/>
  </w:num>
  <w:num w:numId="33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